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97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b/>
          <w:sz w:val="28"/>
          <w:szCs w:val="28"/>
        </w:rPr>
        <w:t>Государственный пожарный надзор информирует</w:t>
      </w:r>
    </w:p>
    <w:p>
      <w:pPr>
        <w:pStyle w:val="Normal"/>
        <w:tabs>
          <w:tab w:val="clear" w:pos="708"/>
          <w:tab w:val="left" w:pos="297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7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период с 01 января по 31 марта 2021 года на территории Усть-Таркского района Новосибирской области произошло 6 пожаров. Наибольшее количество пожаров произошло в частном жилом секторе. Объектами пожаров в частном жилом секторе в 5-ти случаях явились здания жилого назначения, в 1-м случае – надворные постройки. По причине нарушения правил устройства и эксплуатации печного отопления произошло 5 пожаров. На пожарах гибели и травматизма людей допущено не было. В 2021 году, за аналогичный период времени, на пожаре погиб 1 человек, причиной возникновения пожара с гибелью послужила неосторожность при курении.</w:t>
      </w:r>
    </w:p>
    <w:p>
      <w:pPr>
        <w:pStyle w:val="Normal"/>
        <w:tabs>
          <w:tab w:val="clear" w:pos="708"/>
          <w:tab w:val="left" w:pos="57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По одному пожару произошло на территории Усть-Таркского, Дубровинского, Еланского, Козинского сельсоветов, 2 пожара произошло в Щербаковском сельсовета Усть-Таркского района Новосибирской области.</w:t>
      </w:r>
    </w:p>
    <w:p>
      <w:pPr>
        <w:pStyle w:val="Normal"/>
        <w:tabs>
          <w:tab w:val="clear" w:pos="708"/>
          <w:tab w:val="left" w:pos="57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ОНДиПР по Татарскому и Усть-Таркскому районам УНДиПР Главного управления МЧС России по Новосибирской области призывает жителей Усть-Таркского района Новосибирской области к неукоснительному соблюдению требований пожарной безопасности в быту. Отопительный сезон еще не окончен, поэтому следует помнить: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eastAsia="" w:cs="Times New Roman" w:ascii="Times New Roman" w:hAnsi="Times New Roman" w:eastAsiaTheme="minorEastAsia"/>
          <w:color w:val="000000" w:themeColor="text1"/>
          <w:kern w:val="2"/>
          <w:sz w:val="28"/>
          <w:szCs w:val="28"/>
        </w:rPr>
        <w:t>ри эксплуатации печного отопления запрещается эксплуатировать печи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предтопочных листах;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эксплуатации печного отопления запрещается оставлять без присмотра печи, которые топятся, а также поручать надзор за ними детям;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применять для розжига печей бензин, керосин, дизельное топливо и другие легковоспламеняющиеся и горючие жидкости;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перекаливать печи.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Также, следует помнить, что</w:t>
      </w:r>
      <w:r>
        <w:rPr>
          <w:rFonts w:eastAsia="Times New Roman" w:cs="Times New Roman" w:ascii="Times New Roman" w:hAnsi="Times New Roman"/>
          <w:color w:val="464C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зола, выгребаемая из топки печи, должна быть залита водой и удалена в специально отведенное для этого место. По данной причине произошел один пожар в поселке Октябрьском </w:t>
      </w:r>
      <w:r>
        <w:rPr>
          <w:rFonts w:cs="Times New Roman" w:ascii="Times New Roman" w:hAnsi="Times New Roman"/>
          <w:sz w:val="28"/>
          <w:szCs w:val="28"/>
        </w:rPr>
        <w:t>Усть-Таркском района Новосибирской области, так как пенсионерка высыпала не остывш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ю золу в надворную постройку.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Неосторожность при курении в домах и квартирах, также могут привести к возникновению пожара. Нерадивые граждане, порой, пренебрегают ограничениями, связанными с курением табака. Допускают курение в жилых комнатах своих домов и квартир. Зачастую это происходит в состоянии алкогольного опьянения. Порой, граждане, находящихся в состоянии алкогольного опьянения, засыпают с непогашенными сигаретами в своих постелях, что неминуемо приводит к возникновению пожара в квартире, гибели либо получению ожогов гражданином, заснувшим с непогашенной сигаретой в постели.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rFonts w:eastAsia="" w:cs="" w:cstheme="minorBidi" w:eastAsiaTheme="minorEastAsia"/>
          <w:color w:val="000000" w:themeColor="text1"/>
          <w:kern w:val="2"/>
          <w:sz w:val="28"/>
          <w:szCs w:val="28"/>
        </w:rPr>
        <w:t xml:space="preserve">        </w:t>
      </w:r>
      <w:r>
        <w:rPr>
          <w:rFonts w:eastAsia="" w:cs="" w:cstheme="minorBidi" w:eastAsiaTheme="minorEastAsia"/>
          <w:color w:val="000000" w:themeColor="text1"/>
          <w:kern w:val="2"/>
          <w:sz w:val="28"/>
          <w:szCs w:val="28"/>
        </w:rPr>
        <w:t>Если в Вашем доме возник пожар или Вы обнаружили признаки горения в здании, помещении (задымление, запах гари, повышение температуры воздуха и др.), необходимо: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rFonts w:eastAsia="" w:cs="" w:cstheme="minorBidi" w:eastAsiaTheme="minorEastAsia"/>
          <w:color w:val="000000" w:themeColor="text1"/>
          <w:kern w:val="2"/>
          <w:sz w:val="28"/>
          <w:szCs w:val="28"/>
        </w:rPr>
        <w:t>1) немедленно сообщить об этом по телефону 01, 101 или 112 в пожарную охрану (при этом необходимо назвать адрес объекта, место возникновения пожара, а также сообщить свою фамилию);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bookmarkStart w:id="1" w:name="_GoBack"/>
      <w:r>
        <w:rPr>
          <w:rFonts w:eastAsia="" w:cs="" w:cstheme="minorBidi" w:eastAsiaTheme="minorEastAsia"/>
          <w:color w:val="000000" w:themeColor="text1"/>
          <w:kern w:val="2"/>
          <w:sz w:val="28"/>
          <w:szCs w:val="28"/>
        </w:rPr>
        <w:t>2) принять посильные меры по эвакуации людей и тушению пожара.</w:t>
      </w:r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Дознаватель ОНДиПР по Татарскому и Усть-Таркскому районам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УНДиПР Главного управления МЧС России по Новосибирской области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старший лейтенант внутренней службы Лапов И.С.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765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3175" distB="0" distL="0" distR="1270" simplePos="0" locked="0" layoutInCell="0" allowOverlap="1" relativeHeight="7" wp14:anchorId="1C2D5E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04520" cy="116840"/>
              <wp:effectExtent l="0" t="0" r="0" b="0"/>
              <wp:wrapNone/>
              <wp:docPr id="7" name="Text Box 2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4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Style14"/>
                              <w:rFonts w:eastAsia="Calibri" w:eastAsiaTheme="minorHAnsi"/>
                              <w:lang w:eastAsia="ru-RU" w:bidi="ru-RU"/>
                            </w:rPr>
                            <w:t xml:space="preserve">20073151 </w:t>
                          </w:r>
                          <w:r>
                            <w:rPr>
                              <w:rStyle w:val="Style14"/>
                              <w:rFonts w:eastAsia="Calibri" w:eastAsiaTheme="minorHAnsi"/>
                            </w:rPr>
                            <w:t>.doc</w:t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4" path="m0,0l-2147483645,0l-2147483645,-2147483646l0,-2147483646xe" stroked="f" o:allowincell="f" style="position:absolute;margin-left:77.05pt;margin-top:803.5pt;width:47.55pt;height:9.15pt;mso-wrap-style:none;v-text-anchor:top;mso-position-horizontal-relative:page;mso-position-vertical-relative:page" wp14:anchorId="1C2D5E9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lineRule="auto" w:line="240" w:before="0" w:after="160"/>
                      <w:rPr/>
                    </w:pPr>
                    <w:r>
                      <w:rPr>
                        <w:rStyle w:val="Style14"/>
                        <w:rFonts w:eastAsia="Calibri" w:eastAsiaTheme="minorHAnsi"/>
                        <w:lang w:eastAsia="ru-RU" w:bidi="ru-RU"/>
                      </w:rPr>
                      <w:t xml:space="preserve">20073151 </w:t>
                    </w:r>
                    <w:r>
                      <w:rPr>
                        <w:rStyle w:val="Style14"/>
                        <w:rFonts w:eastAsia="Calibri" w:eastAsiaTheme="minorHAnsi"/>
                      </w:rPr>
                      <w:t>.doc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10" wp14:anchorId="575CF1C2">
              <wp:simplePos x="0" y="0"/>
              <wp:positionH relativeFrom="page">
                <wp:posOffset>977265</wp:posOffset>
              </wp:positionH>
              <wp:positionV relativeFrom="page">
                <wp:posOffset>10206355</wp:posOffset>
              </wp:positionV>
              <wp:extent cx="579120" cy="115570"/>
              <wp:effectExtent l="0" t="0" r="0" b="0"/>
              <wp:wrapNone/>
              <wp:docPr id="9" name="Text Box 2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24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Style14"/>
                              <w:rFonts w:eastAsia="Calibri" w:eastAsiaTheme="minorHAnsi"/>
                            </w:rPr>
                            <w:t>20073151.doc</w:t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3" path="m0,0l-2147483645,0l-2147483645,-2147483646l0,-2147483646xe" stroked="f" o:allowincell="f" style="position:absolute;margin-left:76.95pt;margin-top:803.65pt;width:45.55pt;height:9.05pt;mso-wrap-style:none;v-text-anchor:top;mso-position-horizontal-relative:page;mso-position-vertical-relative:page" wp14:anchorId="575CF1C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lineRule="auto" w:line="240" w:before="0" w:after="160"/>
                      <w:rPr/>
                    </w:pPr>
                    <w:r>
                      <w:rPr>
                        <w:rStyle w:val="Style14"/>
                        <w:rFonts w:eastAsia="Calibri" w:eastAsiaTheme="minorHAnsi"/>
                      </w:rPr>
                      <w:t>20073151.doc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10" wp14:anchorId="575CF1C2">
              <wp:simplePos x="0" y="0"/>
              <wp:positionH relativeFrom="page">
                <wp:posOffset>977265</wp:posOffset>
              </wp:positionH>
              <wp:positionV relativeFrom="page">
                <wp:posOffset>10206355</wp:posOffset>
              </wp:positionV>
              <wp:extent cx="579120" cy="115570"/>
              <wp:effectExtent l="0" t="0" r="0" b="0"/>
              <wp:wrapNone/>
              <wp:docPr id="11" name="Text Box 2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24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Style14"/>
                              <w:rFonts w:eastAsia="Calibri" w:eastAsiaTheme="minorHAnsi"/>
                            </w:rPr>
                            <w:t>20073151.doc</w:t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3" path="m0,0l-2147483645,0l-2147483645,-2147483646l0,-2147483646xe" stroked="f" o:allowincell="f" style="position:absolute;margin-left:76.95pt;margin-top:803.65pt;width:45.55pt;height:9.05pt;mso-wrap-style:none;v-text-anchor:top;mso-position-horizontal-relative:page;mso-position-vertical-relative:page" wp14:anchorId="575CF1C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lineRule="auto" w:line="240" w:before="0" w:after="160"/>
                      <w:rPr/>
                    </w:pPr>
                    <w:r>
                      <w:rPr>
                        <w:rStyle w:val="Style14"/>
                        <w:rFonts w:eastAsia="Calibri" w:eastAsiaTheme="minorHAnsi"/>
                      </w:rPr>
                      <w:t>20073151.doc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3175" simplePos="0" locked="0" layoutInCell="0" allowOverlap="1" relativeHeight="2" wp14:anchorId="445F97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65735" cy="189865"/>
              <wp:effectExtent l="635" t="635" r="0" b="0"/>
              <wp:wrapNone/>
              <wp:docPr id="1" name="Text Box 2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0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6" path="m0,0l-2147483645,0l-2147483645,-2147483646l0,-2147483646xe" stroked="f" o:allowincell="f" style="position:absolute;margin-left:806.2pt;margin-top:41.85pt;width:13pt;height:14.9pt;mso-wrap-style:none;v-text-anchor:top;mso-position-horizontal-relative:page;mso-position-vertical-relative:page" wp14:anchorId="445F976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 w:eastAsiaTheme="minorHAns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0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1270" distB="3175" distL="0" distR="1270" simplePos="0" locked="0" layoutInCell="0" allowOverlap="1" relativeHeight="5" wp14:anchorId="7FE15746">
              <wp:simplePos x="0" y="0"/>
              <wp:positionH relativeFrom="page">
                <wp:posOffset>10246360</wp:posOffset>
              </wp:positionH>
              <wp:positionV relativeFrom="page">
                <wp:posOffset>534670</wp:posOffset>
              </wp:positionV>
              <wp:extent cx="165735" cy="188595"/>
              <wp:effectExtent l="635" t="635" r="0" b="0"/>
              <wp:wrapNone/>
              <wp:docPr id="3" name="Text Box 2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2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5" path="m0,0l-2147483645,0l-2147483645,-2147483646l0,-2147483646xe" stroked="f" o:allowincell="f" style="position:absolute;margin-left:806.8pt;margin-top:42.1pt;width:13pt;height:14.8pt;mso-wrap-style:none;v-text-anchor:top;mso-position-horizontal-relative:page;mso-position-vertical-relative:page" wp14:anchorId="7FE1574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 w:eastAsiaTheme="minorHAns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2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1270" distB="3175" distL="0" distR="1270" simplePos="0" locked="0" layoutInCell="0" allowOverlap="1" relativeHeight="5" wp14:anchorId="7FE15746">
              <wp:simplePos x="0" y="0"/>
              <wp:positionH relativeFrom="page">
                <wp:posOffset>10246360</wp:posOffset>
              </wp:positionH>
              <wp:positionV relativeFrom="page">
                <wp:posOffset>534670</wp:posOffset>
              </wp:positionV>
              <wp:extent cx="165735" cy="188595"/>
              <wp:effectExtent l="635" t="635" r="0" b="0"/>
              <wp:wrapNone/>
              <wp:docPr id="5" name="Text Box 2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lineRule="auto" w:line="240" w:before="0" w:after="160"/>
                            <w:rPr/>
                          </w:pPr>
                          <w:r>
                            <w:rPr>
                              <w:rStyle w:val="13pt"/>
                              <w:rFonts w:eastAsia="Calibri"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t>2</w:t>
                          </w:r>
                          <w:r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5" path="m0,0l-2147483645,0l-2147483645,-2147483646l0,-2147483646xe" stroked="f" o:allowincell="f" style="position:absolute;margin-left:806.8pt;margin-top:42.1pt;width:13pt;height:14.8pt;mso-wrap-style:none;v-text-anchor:top;mso-position-horizontal-relative:page;mso-position-vertical-relative:page" wp14:anchorId="7FE1574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lineRule="auto" w:line="240" w:before="0" w:after="160"/>
                      <w:rPr/>
                    </w:pPr>
                    <w:r>
                      <w:rPr>
                        <w:rStyle w:val="13pt"/>
                        <w:rFonts w:eastAsia="Calibri" w:eastAsiaTheme="minorHAnsi"/>
                      </w:rPr>
                      <w:fldChar w:fldCharType="begin"/>
                    </w:r>
                    <w:r>
                      <w:rPr>
                        <w:rStyle w:val="13pt"/>
                        <w:rFonts w:eastAsia="Calibri"/>
                      </w:rPr>
                      <w:instrText xml:space="preserve"> PAGE </w:instrText>
                    </w:r>
                    <w:r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</w:rPr>
                      <w:t>2</w:t>
                    </w:r>
                    <w:r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Колонтитул"/>
    <w:basedOn w:val="DefaultParagraphFont"/>
    <w:qFormat/>
    <w:rsid w:val="006e428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en-US" w:eastAsia="en-US" w:bidi="en-US"/>
    </w:rPr>
  </w:style>
  <w:style w:type="character" w:styleId="13pt" w:customStyle="1">
    <w:name w:val="Колонтитул + 13 pt"/>
    <w:basedOn w:val="DefaultParagraphFont"/>
    <w:qFormat/>
    <w:rsid w:val="006e428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f144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f3eff"/>
    <w:pPr>
      <w:spacing w:before="0" w:after="160"/>
      <w:ind w:left="720" w:hanging="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LibreOffice/7.3.0.3$Linux_X86_64 LibreOffice_project/0f246aa12d0eee4a0f7adcefbf7c878fc2238db3</Application>
  <AppVersion>15.0000</AppVersion>
  <Pages>2</Pages>
  <Words>453</Words>
  <Characters>2952</Characters>
  <CharactersWithSpaces>3394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2022-03-24T10:44:00Z</dcterms:created>
  <dc:creator>user</dc:creator>
  <dc:description/>
  <dc:language>ru-RU</dc:language>
  <cp:lastModifiedBy/>
  <dcterms:modified xsi:type="dcterms:W3CDTF">2022-04-06T10:52:40Z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